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10E" w:rsidRPr="0096210E" w:rsidRDefault="0096210E" w:rsidP="0096210E">
      <w:pPr>
        <w:jc w:val="center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96210E">
        <w:rPr>
          <w:rFonts w:ascii="標楷體" w:eastAsia="標楷體" w:hAnsi="標楷體" w:cs="Times New Roman" w:hint="eastAsia"/>
          <w:color w:val="000000"/>
          <w:sz w:val="28"/>
          <w:szCs w:val="28"/>
        </w:rPr>
        <w:t>新北市立圖書館</w:t>
      </w:r>
    </w:p>
    <w:p w:rsidR="0096210E" w:rsidRPr="0096210E" w:rsidRDefault="0096210E" w:rsidP="0096210E">
      <w:pPr>
        <w:jc w:val="center"/>
        <w:rPr>
          <w:rFonts w:ascii="標楷體" w:eastAsia="標楷體" w:hAnsi="標楷體" w:cs="Times New Roman" w:hint="eastAsia"/>
          <w:color w:val="000000"/>
          <w:sz w:val="28"/>
          <w:szCs w:val="28"/>
        </w:rPr>
      </w:pPr>
      <w:r w:rsidRPr="0096210E">
        <w:rPr>
          <w:rFonts w:ascii="標楷體" w:eastAsia="標楷體" w:hAnsi="標楷體" w:cs="Times New Roman" w:hint="eastAsia"/>
          <w:color w:val="000000"/>
          <w:sz w:val="28"/>
          <w:szCs w:val="28"/>
        </w:rPr>
        <w:t>館藏查詢功能</w:t>
      </w:r>
    </w:p>
    <w:p w:rsidR="001E18A5" w:rsidRPr="0096210E" w:rsidRDefault="001E18A5" w:rsidP="0096210E">
      <w:pPr>
        <w:pStyle w:val="a5"/>
        <w:numPr>
          <w:ilvl w:val="0"/>
          <w:numId w:val="8"/>
        </w:numPr>
        <w:ind w:leftChars="0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96210E">
        <w:rPr>
          <w:rFonts w:ascii="標楷體" w:eastAsia="標楷體" w:hAnsi="標楷體" w:cs="Times New Roman"/>
          <w:color w:val="000000"/>
          <w:sz w:val="28"/>
          <w:szCs w:val="28"/>
        </w:rPr>
        <w:t>步驟一、開啟新北市立圖書館網站</w:t>
      </w:r>
      <w:r w:rsidRPr="0096210E">
        <w:rPr>
          <w:rFonts w:ascii="標楷體" w:eastAsia="標楷體" w:hAnsi="標楷體" w:cs="Times New Roman" w:hint="eastAsia"/>
          <w:color w:val="000000"/>
          <w:sz w:val="28"/>
          <w:szCs w:val="28"/>
        </w:rPr>
        <w:t>(</w:t>
      </w:r>
      <w:hyperlink r:id="rId5" w:history="1">
        <w:r w:rsidRPr="0096210E">
          <w:rPr>
            <w:rStyle w:val="a3"/>
            <w:rFonts w:ascii="標楷體" w:eastAsia="標楷體" w:hAnsi="標楷體" w:cs="Times New Roman"/>
            <w:sz w:val="28"/>
            <w:szCs w:val="28"/>
          </w:rPr>
          <w:t>https://www.librar</w:t>
        </w:r>
        <w:r w:rsidRPr="0096210E">
          <w:rPr>
            <w:rStyle w:val="a3"/>
            <w:rFonts w:ascii="標楷體" w:eastAsia="標楷體" w:hAnsi="標楷體" w:cs="Times New Roman"/>
            <w:sz w:val="28"/>
            <w:szCs w:val="28"/>
          </w:rPr>
          <w:t>y</w:t>
        </w:r>
        <w:r w:rsidRPr="0096210E">
          <w:rPr>
            <w:rStyle w:val="a3"/>
            <w:rFonts w:ascii="標楷體" w:eastAsia="標楷體" w:hAnsi="標楷體" w:cs="Times New Roman"/>
            <w:sz w:val="28"/>
            <w:szCs w:val="28"/>
          </w:rPr>
          <w:t>.ntpc.gov.tw</w:t>
        </w:r>
      </w:hyperlink>
      <w:r w:rsidRPr="0096210E">
        <w:rPr>
          <w:rFonts w:ascii="標楷體" w:eastAsia="標楷體" w:hAnsi="標楷體" w:cs="Times New Roman"/>
          <w:color w:val="000000"/>
          <w:sz w:val="28"/>
          <w:szCs w:val="28"/>
        </w:rPr>
        <w:t xml:space="preserve">  </w:t>
      </w:r>
      <w:r w:rsidRPr="0096210E">
        <w:rPr>
          <w:rFonts w:ascii="標楷體" w:eastAsia="標楷體" w:hAnsi="標楷體" w:cs="Times New Roman"/>
          <w:color w:val="000000"/>
          <w:sz w:val="28"/>
          <w:szCs w:val="28"/>
        </w:rPr>
        <w:t>)。</w:t>
      </w:r>
    </w:p>
    <w:p w:rsidR="001E18A5" w:rsidRPr="0096210E" w:rsidRDefault="001E18A5" w:rsidP="0096210E">
      <w:pPr>
        <w:rPr>
          <w:rFonts w:ascii="標楷體" w:eastAsia="標楷體" w:hAnsi="標楷體" w:cs="Times New Roman"/>
          <w:color w:val="000000"/>
          <w:sz w:val="28"/>
          <w:szCs w:val="28"/>
        </w:rPr>
      </w:pPr>
      <w:r w:rsidRPr="0096210E"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 wp14:anchorId="7D81FACE" wp14:editId="5BBEF17D">
            <wp:extent cx="5274310" cy="2682240"/>
            <wp:effectExtent l="0" t="0" r="2540" b="381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8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18A5" w:rsidRPr="0096210E" w:rsidRDefault="001E18A5" w:rsidP="0096210E">
      <w:pPr>
        <w:rPr>
          <w:rFonts w:ascii="標楷體" w:eastAsia="標楷體" w:hAnsi="標楷體" w:cs="Times New Roman" w:hint="eastAsia"/>
          <w:color w:val="000000"/>
          <w:sz w:val="28"/>
          <w:szCs w:val="28"/>
        </w:rPr>
      </w:pPr>
    </w:p>
    <w:p w:rsidR="007D0485" w:rsidRPr="0096210E" w:rsidRDefault="001E18A5" w:rsidP="0096210E">
      <w:pPr>
        <w:pStyle w:val="a5"/>
        <w:numPr>
          <w:ilvl w:val="0"/>
          <w:numId w:val="6"/>
        </w:numPr>
        <w:ind w:leftChars="0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96210E">
        <w:rPr>
          <w:rFonts w:ascii="標楷體" w:eastAsia="標楷體" w:hAnsi="標楷體" w:cs="Times New Roman"/>
          <w:color w:val="000000"/>
          <w:sz w:val="28"/>
          <w:szCs w:val="28"/>
        </w:rPr>
        <w:t>步驟二、畫面</w:t>
      </w:r>
      <w:r w:rsidRPr="0096210E">
        <w:rPr>
          <w:rFonts w:ascii="標楷體" w:eastAsia="標楷體" w:hAnsi="標楷體" w:cs="Times New Roman" w:hint="eastAsia"/>
          <w:color w:val="000000"/>
          <w:sz w:val="28"/>
          <w:szCs w:val="28"/>
        </w:rPr>
        <w:t>右</w:t>
      </w:r>
      <w:r w:rsidRPr="0096210E">
        <w:rPr>
          <w:rFonts w:ascii="標楷體" w:eastAsia="標楷體" w:hAnsi="標楷體" w:cs="Times New Roman"/>
          <w:color w:val="000000"/>
          <w:sz w:val="28"/>
          <w:szCs w:val="28"/>
        </w:rPr>
        <w:t>邊點取【</w:t>
      </w:r>
      <w:r w:rsidRPr="0096210E">
        <w:rPr>
          <w:rFonts w:ascii="標楷體" w:eastAsia="標楷體" w:hAnsi="標楷體" w:cs="Times New Roman" w:hint="eastAsia"/>
          <w:color w:val="000000"/>
          <w:sz w:val="28"/>
          <w:szCs w:val="28"/>
        </w:rPr>
        <w:t>快捷列</w:t>
      </w:r>
      <w:r w:rsidRPr="0096210E">
        <w:rPr>
          <w:rFonts w:ascii="標楷體" w:eastAsia="標楷體" w:hAnsi="標楷體" w:cs="Times New Roman"/>
          <w:color w:val="000000"/>
          <w:sz w:val="28"/>
          <w:szCs w:val="28"/>
        </w:rPr>
        <w:t>】</w:t>
      </w:r>
      <w:r w:rsidRPr="0096210E">
        <w:rPr>
          <w:rFonts w:ascii="標楷體" w:eastAsia="標楷體" w:hAnsi="標楷體" w:cs="Times New Roman"/>
          <w:color w:val="000000"/>
          <w:sz w:val="28"/>
          <w:szCs w:val="28"/>
        </w:rPr>
        <w:softHyphen/>
      </w:r>
      <w:r w:rsidRPr="0096210E">
        <w:rPr>
          <w:rFonts w:ascii="標楷體" w:eastAsia="標楷體" w:hAnsi="標楷體" w:cs="Times New Roman" w:hint="eastAsia"/>
          <w:color w:val="000000"/>
          <w:sz w:val="28"/>
          <w:szCs w:val="28"/>
        </w:rPr>
        <w:t>&gt;【館藏查詢】</w:t>
      </w:r>
    </w:p>
    <w:p w:rsidR="001E18A5" w:rsidRPr="0096210E" w:rsidRDefault="001E18A5" w:rsidP="0096210E">
      <w:pPr>
        <w:rPr>
          <w:rFonts w:ascii="標楷體" w:eastAsia="標楷體" w:hAnsi="標楷體" w:hint="eastAsia"/>
          <w:sz w:val="28"/>
          <w:szCs w:val="28"/>
        </w:rPr>
      </w:pPr>
      <w:r w:rsidRPr="0096210E"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 wp14:anchorId="56E11E01" wp14:editId="69F2DB68">
            <wp:extent cx="5274310" cy="3081020"/>
            <wp:effectExtent l="0" t="0" r="2540" b="508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8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18A5" w:rsidRPr="0096210E" w:rsidRDefault="001E18A5" w:rsidP="0096210E">
      <w:pPr>
        <w:pStyle w:val="a5"/>
        <w:numPr>
          <w:ilvl w:val="0"/>
          <w:numId w:val="5"/>
        </w:numPr>
        <w:ind w:leftChars="0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96210E">
        <w:rPr>
          <w:rFonts w:ascii="標楷體" w:eastAsia="標楷體" w:hAnsi="標楷體" w:cs="Times New Roman"/>
          <w:color w:val="000000"/>
          <w:sz w:val="28"/>
          <w:szCs w:val="28"/>
        </w:rPr>
        <w:lastRenderedPageBreak/>
        <w:t>步驟三、輸入您要查詢的書名、作者等關鍵字，按下【</w:t>
      </w:r>
      <w:r w:rsidRPr="0096210E">
        <w:rPr>
          <w:rFonts w:ascii="標楷體" w:eastAsia="標楷體" w:hAnsi="標楷體" w:cs="Times New Roman" w:hint="eastAsia"/>
          <w:color w:val="000000"/>
          <w:sz w:val="28"/>
          <w:szCs w:val="28"/>
        </w:rPr>
        <w:t>搜尋</w:t>
      </w:r>
      <w:r w:rsidRPr="0096210E">
        <w:rPr>
          <w:rFonts w:ascii="標楷體" w:eastAsia="標楷體" w:hAnsi="標楷體" w:cs="Times New Roman"/>
          <w:color w:val="000000"/>
          <w:sz w:val="28"/>
          <w:szCs w:val="28"/>
        </w:rPr>
        <w:t>】。</w:t>
      </w:r>
    </w:p>
    <w:p w:rsidR="001E18A5" w:rsidRPr="0096210E" w:rsidRDefault="001E18A5" w:rsidP="0096210E">
      <w:pPr>
        <w:rPr>
          <w:rFonts w:ascii="標楷體" w:eastAsia="標楷體" w:hAnsi="標楷體" w:hint="eastAsia"/>
          <w:sz w:val="28"/>
          <w:szCs w:val="28"/>
        </w:rPr>
      </w:pPr>
      <w:r w:rsidRPr="0096210E"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 wp14:anchorId="7D4BBC76" wp14:editId="7CE002D9">
            <wp:extent cx="5274310" cy="2879725"/>
            <wp:effectExtent l="0" t="0" r="2540" b="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18A5" w:rsidRPr="0096210E" w:rsidRDefault="001E18A5" w:rsidP="0096210E">
      <w:pPr>
        <w:pStyle w:val="a5"/>
        <w:numPr>
          <w:ilvl w:val="0"/>
          <w:numId w:val="4"/>
        </w:numPr>
        <w:ind w:leftChars="0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96210E">
        <w:rPr>
          <w:rFonts w:ascii="標楷體" w:eastAsia="標楷體" w:hAnsi="標楷體" w:cs="Times New Roman"/>
          <w:color w:val="000000"/>
          <w:sz w:val="28"/>
          <w:szCs w:val="28"/>
        </w:rPr>
        <w:t>步驟四、查詢結果顯示。</w:t>
      </w:r>
    </w:p>
    <w:p w:rsidR="001E18A5" w:rsidRPr="0096210E" w:rsidRDefault="001E18A5" w:rsidP="0096210E">
      <w:pPr>
        <w:rPr>
          <w:rFonts w:ascii="標楷體" w:eastAsia="標楷體" w:hAnsi="標楷體"/>
          <w:sz w:val="28"/>
          <w:szCs w:val="28"/>
        </w:rPr>
      </w:pPr>
      <w:r w:rsidRPr="0096210E"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 wp14:anchorId="7B273064" wp14:editId="232E8F6E">
            <wp:extent cx="5274310" cy="3724275"/>
            <wp:effectExtent l="0" t="0" r="2540" b="9525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18A5" w:rsidRPr="0096210E" w:rsidRDefault="001E18A5" w:rsidP="0096210E">
      <w:pPr>
        <w:rPr>
          <w:rFonts w:ascii="標楷體" w:eastAsia="標楷體" w:hAnsi="標楷體" w:cs="Times New Roman"/>
          <w:color w:val="000000"/>
          <w:sz w:val="28"/>
          <w:szCs w:val="28"/>
          <w:highlight w:val="yellow"/>
        </w:rPr>
      </w:pPr>
      <w:r w:rsidRPr="0096210E">
        <w:rPr>
          <w:rFonts w:ascii="標楷體" w:eastAsia="標楷體" w:hAnsi="標楷體" w:cs="Times New Roman"/>
          <w:color w:val="000000"/>
          <w:sz w:val="28"/>
          <w:szCs w:val="28"/>
          <w:highlight w:val="yellow"/>
        </w:rPr>
        <w:t>※以上為「簡單查詢」方式，若要「進階查詢」，請參考以下步驟。</w:t>
      </w:r>
    </w:p>
    <w:p w:rsidR="0096210E" w:rsidRPr="0096210E" w:rsidRDefault="0096210E" w:rsidP="0096210E">
      <w:pPr>
        <w:rPr>
          <w:rFonts w:ascii="標楷體" w:eastAsia="標楷體" w:hAnsi="標楷體" w:cs="Times New Roman"/>
          <w:color w:val="000000"/>
          <w:sz w:val="28"/>
          <w:szCs w:val="28"/>
        </w:rPr>
      </w:pPr>
    </w:p>
    <w:p w:rsidR="001E18A5" w:rsidRPr="0096210E" w:rsidRDefault="001E18A5" w:rsidP="0096210E">
      <w:pPr>
        <w:pStyle w:val="a5"/>
        <w:numPr>
          <w:ilvl w:val="0"/>
          <w:numId w:val="3"/>
        </w:numPr>
        <w:ind w:leftChars="0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96210E">
        <w:rPr>
          <w:rFonts w:ascii="標楷體" w:eastAsia="標楷體" w:hAnsi="標楷體" w:cs="Times New Roman"/>
          <w:color w:val="000000"/>
          <w:sz w:val="28"/>
          <w:szCs w:val="28"/>
        </w:rPr>
        <w:lastRenderedPageBreak/>
        <w:t>步驟一、選擇</w:t>
      </w:r>
      <w:r w:rsidR="0096210E" w:rsidRPr="0096210E">
        <w:rPr>
          <w:rFonts w:ascii="標楷體" w:eastAsia="標楷體" w:hAnsi="標楷體" w:cs="Times New Roman" w:hint="eastAsia"/>
          <w:color w:val="000000"/>
          <w:sz w:val="28"/>
          <w:szCs w:val="28"/>
        </w:rPr>
        <w:t>右邊</w:t>
      </w:r>
      <w:r w:rsidRPr="0096210E">
        <w:rPr>
          <w:rFonts w:ascii="標楷體" w:eastAsia="標楷體" w:hAnsi="標楷體" w:cs="Times New Roman"/>
          <w:color w:val="000000"/>
          <w:sz w:val="28"/>
          <w:szCs w:val="28"/>
        </w:rPr>
        <w:t>【進階查詢】。</w:t>
      </w:r>
    </w:p>
    <w:p w:rsidR="0096210E" w:rsidRPr="0096210E" w:rsidRDefault="0096210E" w:rsidP="0096210E">
      <w:pPr>
        <w:rPr>
          <w:rFonts w:ascii="標楷體" w:eastAsia="標楷體" w:hAnsi="標楷體" w:hint="eastAsia"/>
          <w:sz w:val="28"/>
          <w:szCs w:val="28"/>
        </w:rPr>
      </w:pPr>
      <w:r w:rsidRPr="0096210E"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 wp14:anchorId="5F16F9E8" wp14:editId="026A04B4">
            <wp:extent cx="5274310" cy="2756535"/>
            <wp:effectExtent l="0" t="0" r="2540" b="5715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56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210E" w:rsidRPr="0096210E" w:rsidRDefault="0096210E" w:rsidP="0096210E">
      <w:pPr>
        <w:pStyle w:val="a5"/>
        <w:numPr>
          <w:ilvl w:val="0"/>
          <w:numId w:val="1"/>
        </w:numPr>
        <w:ind w:leftChars="0"/>
        <w:rPr>
          <w:rFonts w:ascii="標楷體" w:eastAsia="標楷體" w:hAnsi="標楷體" w:cs="Times New Roman" w:hint="eastAsia"/>
          <w:color w:val="000000"/>
          <w:sz w:val="28"/>
          <w:szCs w:val="28"/>
        </w:rPr>
      </w:pPr>
      <w:r w:rsidRPr="0096210E">
        <w:rPr>
          <w:rFonts w:ascii="標楷體" w:eastAsia="標楷體" w:hAnsi="標楷體" w:cs="Times New Roman"/>
          <w:color w:val="000000"/>
          <w:sz w:val="28"/>
          <w:szCs w:val="28"/>
        </w:rPr>
        <w:t>步驟</w:t>
      </w:r>
      <w:r w:rsidRPr="0096210E">
        <w:rPr>
          <w:rFonts w:ascii="標楷體" w:eastAsia="標楷體" w:hAnsi="標楷體" w:cs="Times New Roman" w:hint="eastAsia"/>
          <w:color w:val="000000"/>
          <w:sz w:val="28"/>
          <w:szCs w:val="28"/>
        </w:rPr>
        <w:t>二、</w:t>
      </w:r>
      <w:r w:rsidRPr="0096210E">
        <w:rPr>
          <w:rFonts w:ascii="標楷體" w:eastAsia="標楷體" w:hAnsi="標楷體" w:cs="Times New Roman"/>
          <w:color w:val="000000"/>
          <w:sz w:val="28"/>
          <w:szCs w:val="28"/>
        </w:rPr>
        <w:t>利用下拉式選單設定檢索點，並輸入檢索字串。</w:t>
      </w:r>
      <w:bookmarkStart w:id="0" w:name="_GoBack"/>
      <w:bookmarkEnd w:id="0"/>
    </w:p>
    <w:p w:rsidR="0096210E" w:rsidRPr="0096210E" w:rsidRDefault="0096210E" w:rsidP="0096210E">
      <w:pPr>
        <w:rPr>
          <w:rFonts w:ascii="標楷體" w:eastAsia="標楷體" w:hAnsi="標楷體"/>
          <w:sz w:val="28"/>
          <w:szCs w:val="28"/>
        </w:rPr>
      </w:pPr>
      <w:r w:rsidRPr="0096210E"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 wp14:anchorId="45E7F669" wp14:editId="556EA5F9">
            <wp:extent cx="5274310" cy="4299585"/>
            <wp:effectExtent l="0" t="0" r="2540" b="5715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210E" w:rsidRPr="0096210E" w:rsidRDefault="0096210E" w:rsidP="0096210E">
      <w:pPr>
        <w:pStyle w:val="a5"/>
        <w:widowControl/>
        <w:numPr>
          <w:ilvl w:val="0"/>
          <w:numId w:val="1"/>
        </w:numPr>
        <w:ind w:leftChars="0"/>
        <w:rPr>
          <w:rFonts w:ascii="標楷體" w:eastAsia="標楷體" w:hAnsi="標楷體" w:hint="eastAsia"/>
          <w:sz w:val="28"/>
          <w:szCs w:val="28"/>
        </w:rPr>
      </w:pPr>
      <w:r w:rsidRPr="0096210E">
        <w:rPr>
          <w:rFonts w:ascii="標楷體" w:eastAsia="標楷體" w:hAnsi="標楷體"/>
          <w:sz w:val="28"/>
          <w:szCs w:val="28"/>
        </w:rPr>
        <w:br w:type="page"/>
      </w:r>
      <w:r w:rsidRPr="0096210E">
        <w:rPr>
          <w:rFonts w:ascii="標楷體" w:eastAsia="標楷體" w:hAnsi="標楷體" w:cs="Times New Roman"/>
          <w:color w:val="000000"/>
          <w:sz w:val="28"/>
          <w:szCs w:val="28"/>
        </w:rPr>
        <w:lastRenderedPageBreak/>
        <w:t>步驟四、輸入完成，按下【</w:t>
      </w:r>
      <w:r w:rsidRPr="0096210E">
        <w:rPr>
          <w:rFonts w:ascii="標楷體" w:eastAsia="標楷體" w:hAnsi="標楷體" w:cs="Times New Roman" w:hint="eastAsia"/>
          <w:color w:val="000000"/>
          <w:sz w:val="28"/>
          <w:szCs w:val="28"/>
        </w:rPr>
        <w:t>搜尋</w:t>
      </w:r>
      <w:r w:rsidRPr="0096210E">
        <w:rPr>
          <w:rFonts w:ascii="標楷體" w:eastAsia="標楷體" w:hAnsi="標楷體" w:cs="Times New Roman"/>
          <w:color w:val="000000"/>
          <w:sz w:val="28"/>
          <w:szCs w:val="28"/>
        </w:rPr>
        <w:t>】</w:t>
      </w:r>
      <w:r w:rsidRPr="0096210E">
        <w:rPr>
          <w:rFonts w:ascii="標楷體" w:eastAsia="標楷體" w:hAnsi="標楷體" w:cs="Times New Roman" w:hint="eastAsia"/>
          <w:color w:val="000000"/>
          <w:sz w:val="28"/>
          <w:szCs w:val="28"/>
        </w:rPr>
        <w:t>，即可查詢結果顯示</w:t>
      </w:r>
      <w:r w:rsidRPr="0096210E">
        <w:rPr>
          <w:rFonts w:ascii="標楷體" w:eastAsia="標楷體" w:hAnsi="標楷體" w:cs="Times New Roman"/>
          <w:color w:val="000000"/>
          <w:sz w:val="28"/>
          <w:szCs w:val="28"/>
        </w:rPr>
        <w:t>。</w:t>
      </w:r>
    </w:p>
    <w:p w:rsidR="0096210E" w:rsidRPr="0096210E" w:rsidRDefault="0096210E" w:rsidP="0096210E">
      <w:pPr>
        <w:rPr>
          <w:rFonts w:ascii="標楷體" w:eastAsia="標楷體" w:hAnsi="標楷體" w:hint="eastAsia"/>
          <w:sz w:val="28"/>
          <w:szCs w:val="28"/>
        </w:rPr>
      </w:pPr>
      <w:r w:rsidRPr="0096210E"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 wp14:anchorId="66DE13F9" wp14:editId="1573A71A">
            <wp:extent cx="5274310" cy="5445125"/>
            <wp:effectExtent l="0" t="0" r="2540" b="3175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44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6210E" w:rsidRPr="0096210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96024"/>
    <w:multiLevelType w:val="hybridMultilevel"/>
    <w:tmpl w:val="3B128094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8FC5FCB"/>
    <w:multiLevelType w:val="hybridMultilevel"/>
    <w:tmpl w:val="687CCF3E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E293F96"/>
    <w:multiLevelType w:val="hybridMultilevel"/>
    <w:tmpl w:val="17988D1E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30D05BC1"/>
    <w:multiLevelType w:val="hybridMultilevel"/>
    <w:tmpl w:val="73D07E4C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5CB55D53"/>
    <w:multiLevelType w:val="hybridMultilevel"/>
    <w:tmpl w:val="E3B8A496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66C73189"/>
    <w:multiLevelType w:val="hybridMultilevel"/>
    <w:tmpl w:val="BFD6F9A0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6FA2780B"/>
    <w:multiLevelType w:val="hybridMultilevel"/>
    <w:tmpl w:val="33B03CEC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72E173A0"/>
    <w:multiLevelType w:val="hybridMultilevel"/>
    <w:tmpl w:val="2F1A451E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0"/>
  </w:num>
  <w:num w:numId="5">
    <w:abstractNumId w:val="4"/>
  </w:num>
  <w:num w:numId="6">
    <w:abstractNumId w:val="3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8A5"/>
    <w:rsid w:val="001E18A5"/>
    <w:rsid w:val="007D0485"/>
    <w:rsid w:val="00962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583C9F"/>
  <w15:chartTrackingRefBased/>
  <w15:docId w15:val="{8D661D27-F1BD-4C74-86ED-9D3C3995F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18A5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1E18A5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96210E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www.library.ntpc.gov.tw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2022-05-04T03:03:00Z</dcterms:created>
  <dcterms:modified xsi:type="dcterms:W3CDTF">2022-05-04T03:21:00Z</dcterms:modified>
</cp:coreProperties>
</file>